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623"/>
        <w:gridCol w:w="6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一、无人机+VR直播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工作时长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不高于60分钟/场  共2场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VR眼镜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首场配 5 个 VR 眼镜，第二场配5个 VR 眼镜，超出部分可根据实际情况租赁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，租赁费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元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个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/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天，以实际租赁数量和费用为准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二、无人机+VR拍摄制作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后期制作标准具体说明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摄影器材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采用大疆无人机+VR相机拍摄，现拍制作，不使用素材包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，由甲方出具拍摄任务书，乙方按需求出据脚本并拍摄、剪辑，达到甲方需求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色彩细则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白平衡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无偏色现象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曝光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准确的曝光应该有很好表现物体的细节和质感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对比度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明暗反差合适，准确的对比度能使画面看起来立体和附有层次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清晰度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5.7K保证视频轮廓清晰度和颗粒感应适中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饱和度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在制作过程中视频饱和度应适中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补天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/尖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指制作过程中天空可能出现明显的旋涡状形态，需要修补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重影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/残影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需要与原片作对比，原片完好，成片出现重影则需要修改。如原片就有重影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（近似于重影的拖影），无法修改则需要标注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尺寸规格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比例：2:1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全景视频   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格式：MP4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视频尺寸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5.K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5760*2880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视频分辨率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万像素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图片大小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大小&lt;=500M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内容创作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视频内完善画面所需展示的图片、文字介绍、配音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视频时长</w:t>
            </w:r>
          </w:p>
        </w:tc>
        <w:tc>
          <w:tcPr>
            <w:tcW w:w="6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不超过2分钟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6600"/>
    <w:rsid w:val="0C8D3665"/>
    <w:rsid w:val="59754B66"/>
    <w:rsid w:val="5A176600"/>
    <w:rsid w:val="5A18408E"/>
    <w:rsid w:val="5D4D288C"/>
    <w:rsid w:val="63404851"/>
    <w:rsid w:val="7D7B659F"/>
    <w:rsid w:val="7FA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/>
    </w:pPr>
    <w:rPr>
      <w:rFonts w:ascii="Times New Roma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2024-06-26T07:29:00Z</dcterms:created>
  <dc:creator>wangzhuo@sc.cmcc</dc:creator>
  <cp:lastModifiedBy>moa</cp:lastModifiedBy>
  <dcterms:modified xsi:type="dcterms:W3CDTF">2024-09-26T07:13:31Z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718B774711774355822A9A525B20255E</vt:lpwstr>
  </property>
</Properties>
</file>